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9820" w:dyaOrig="2980">
          <v:rect xmlns:o="urn:schemas-microsoft-com:office:office" xmlns:v="urn:schemas-microsoft-com:vml" id="rectole0000000000" style="width:491.000000pt;height:14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Suite aux récentes déclarations du gouvernement et afin de faire face à la crise sanitaire liée à l’épidémie du corona virus COVID-19, la commune vous informe que :</w:t>
      </w:r>
    </w:p>
    <w:p>
      <w:pPr>
        <w:spacing w:before="0" w:after="0" w:line="240"/>
        <w:ind w:right="0" w:left="49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49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La Mairie est fermée à compter du 19 mars jusqu’à nouvel ordre.</w:t>
      </w:r>
    </w:p>
    <w:p>
      <w:pPr>
        <w:spacing w:before="0" w:after="0" w:line="240"/>
        <w:ind w:right="0" w:left="49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495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L’Agence postale communale est fermée à compter du 19 mars.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Merci de votre compréhension.</w:t>
      </w:r>
    </w:p>
    <w:p>
      <w:pPr>
        <w:spacing w:before="0" w:after="0" w:line="240"/>
        <w:ind w:right="0" w:left="135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EN CAS D’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u w:val="single"/>
          <w:shd w:fill="auto" w:val="clear"/>
        </w:rPr>
        <w:t xml:space="preserve">EXTREME D’URGENCE</w:t>
      </w: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,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CONTACTEZ LE 02.37.25.72.24.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